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C7" w:rsidRPr="00B03CC7" w:rsidRDefault="00B03CC7" w:rsidP="00B03CC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t>Table 1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PEO electrolyte and applied conditions.</w:t>
      </w:r>
    </w:p>
    <w:tbl>
      <w:tblPr>
        <w:tblStyle w:val="Tablaconcuadrcula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015"/>
        <w:gridCol w:w="1251"/>
        <w:gridCol w:w="1105"/>
        <w:gridCol w:w="1183"/>
        <w:gridCol w:w="732"/>
      </w:tblGrid>
      <w:tr w:rsidR="00B03CC7" w:rsidRPr="00B03CC7" w:rsidTr="00FE0910">
        <w:trPr>
          <w:trHeight w:val="501"/>
        </w:trPr>
        <w:tc>
          <w:tcPr>
            <w:tcW w:w="19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Electrolyte</w:t>
            </w: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Voltage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(V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  <w:lang w:val="en-US"/>
              </w:rPr>
              <w:t>+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/V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  <w:lang w:val="en-US"/>
              </w:rPr>
              <w:t>-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 [V]</w:t>
            </w:r>
          </w:p>
        </w:tc>
        <w:tc>
          <w:tcPr>
            <w:tcW w:w="78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Voltage initial ramp [s]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Frequency [Hz]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Limiting current</w:t>
            </w:r>
            <w:r w:rsidRPr="00B03CC7" w:rsidDel="006340C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[mA cm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  <w:lang w:val="en-US"/>
              </w:rPr>
              <w:t>-2</w:t>
            </w: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]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Time [s]</w:t>
            </w:r>
          </w:p>
        </w:tc>
      </w:tr>
      <w:tr w:rsidR="00B03CC7" w:rsidRPr="00B03CC7" w:rsidTr="00FE0910">
        <w:trPr>
          <w:trHeight w:val="922"/>
        </w:trPr>
        <w:tc>
          <w:tcPr>
            <w:tcW w:w="194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pStyle w:val="Default"/>
              <w:rPr>
                <w:sz w:val="20"/>
                <w:szCs w:val="20"/>
                <w:lang w:val="pl-PL"/>
              </w:rPr>
            </w:pPr>
            <w:r w:rsidRPr="00B03CC7">
              <w:rPr>
                <w:sz w:val="20"/>
                <w:szCs w:val="20"/>
                <w:lang w:val="pl-PL"/>
              </w:rPr>
              <w:t>10.5 g L</w:t>
            </w:r>
            <w:r w:rsidRPr="00B03CC7">
              <w:rPr>
                <w:sz w:val="20"/>
                <w:szCs w:val="20"/>
                <w:vertAlign w:val="superscript"/>
                <w:lang w:val="pl-PL"/>
              </w:rPr>
              <w:t>-1</w:t>
            </w:r>
            <w:r w:rsidRPr="00B03CC7">
              <w:rPr>
                <w:sz w:val="20"/>
                <w:szCs w:val="20"/>
                <w:lang w:val="pl-PL"/>
              </w:rPr>
              <w:t xml:space="preserve"> Na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2</w:t>
            </w:r>
            <w:r w:rsidRPr="00B03CC7">
              <w:rPr>
                <w:sz w:val="20"/>
                <w:szCs w:val="20"/>
                <w:lang w:val="pl-PL"/>
              </w:rPr>
              <w:t>O(SiO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2</w:t>
            </w:r>
            <w:r w:rsidRPr="00B03CC7">
              <w:rPr>
                <w:sz w:val="20"/>
                <w:szCs w:val="20"/>
                <w:lang w:val="pl-PL"/>
              </w:rPr>
              <w:t>)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3</w:t>
            </w:r>
            <w:r w:rsidRPr="00B03CC7">
              <w:rPr>
                <w:sz w:val="20"/>
                <w:szCs w:val="20"/>
                <w:lang w:val="pl-PL"/>
              </w:rPr>
              <w:t>·5H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2</w:t>
            </w:r>
            <w:r w:rsidRPr="00B03CC7">
              <w:rPr>
                <w:sz w:val="20"/>
                <w:szCs w:val="20"/>
                <w:lang w:val="pl-PL"/>
              </w:rPr>
              <w:t>O</w:t>
            </w:r>
          </w:p>
          <w:p w:rsidR="00B03CC7" w:rsidRPr="00B03CC7" w:rsidRDefault="00B03CC7" w:rsidP="00FE0910">
            <w:pPr>
              <w:pStyle w:val="Default"/>
              <w:rPr>
                <w:sz w:val="20"/>
                <w:szCs w:val="20"/>
                <w:lang w:val="pl-PL"/>
              </w:rPr>
            </w:pPr>
            <w:r w:rsidRPr="00B03CC7">
              <w:rPr>
                <w:sz w:val="20"/>
                <w:szCs w:val="20"/>
                <w:lang w:val="pl-PL"/>
              </w:rPr>
              <w:t>(CAS: 13729)</w:t>
            </w:r>
          </w:p>
          <w:p w:rsidR="00B03CC7" w:rsidRPr="00B03CC7" w:rsidRDefault="00B03CC7" w:rsidP="00FE0910">
            <w:pPr>
              <w:pStyle w:val="Default"/>
              <w:rPr>
                <w:sz w:val="20"/>
                <w:szCs w:val="20"/>
                <w:lang w:val="pl-PL"/>
              </w:rPr>
            </w:pPr>
            <w:r w:rsidRPr="00B03CC7">
              <w:rPr>
                <w:sz w:val="20"/>
                <w:szCs w:val="20"/>
                <w:lang w:val="pl-PL"/>
              </w:rPr>
              <w:t>5 g L</w:t>
            </w:r>
            <w:r w:rsidRPr="00B03CC7">
              <w:rPr>
                <w:sz w:val="20"/>
                <w:szCs w:val="20"/>
                <w:vertAlign w:val="superscript"/>
                <w:lang w:val="pl-PL"/>
              </w:rPr>
              <w:t>-1</w:t>
            </w:r>
            <w:r w:rsidRPr="00B03CC7">
              <w:rPr>
                <w:sz w:val="20"/>
                <w:szCs w:val="20"/>
                <w:lang w:val="pl-PL"/>
              </w:rPr>
              <w:t xml:space="preserve"> Na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3</w:t>
            </w:r>
            <w:r w:rsidRPr="00B03CC7">
              <w:rPr>
                <w:sz w:val="20"/>
                <w:szCs w:val="20"/>
                <w:lang w:val="pl-PL"/>
              </w:rPr>
              <w:t>(PO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4</w:t>
            </w:r>
            <w:r w:rsidRPr="00B03CC7">
              <w:rPr>
                <w:sz w:val="20"/>
                <w:szCs w:val="20"/>
                <w:lang w:val="pl-PL"/>
              </w:rPr>
              <w:t>)·12H</w:t>
            </w:r>
            <w:r w:rsidRPr="00B03CC7">
              <w:rPr>
                <w:sz w:val="20"/>
                <w:szCs w:val="20"/>
                <w:vertAlign w:val="subscript"/>
                <w:lang w:val="pl-PL"/>
              </w:rPr>
              <w:t>2</w:t>
            </w:r>
            <w:r w:rsidRPr="00B03CC7">
              <w:rPr>
                <w:sz w:val="20"/>
                <w:szCs w:val="20"/>
                <w:lang w:val="pl-PL"/>
              </w:rPr>
              <w:t>O</w:t>
            </w:r>
          </w:p>
          <w:p w:rsidR="00B03CC7" w:rsidRPr="00B03CC7" w:rsidRDefault="00B03CC7" w:rsidP="00FE0910">
            <w:pPr>
              <w:pStyle w:val="Default"/>
              <w:rPr>
                <w:sz w:val="20"/>
                <w:szCs w:val="20"/>
                <w:lang w:val="pl-PL"/>
              </w:rPr>
            </w:pPr>
            <w:r w:rsidRPr="00B03CC7">
              <w:rPr>
                <w:sz w:val="20"/>
                <w:szCs w:val="20"/>
                <w:lang w:val="pl-PL"/>
              </w:rPr>
              <w:t>(CAS: 10101-89-0)</w:t>
            </w:r>
          </w:p>
          <w:p w:rsidR="00B03CC7" w:rsidRPr="00B03CC7" w:rsidRDefault="00B03CC7" w:rsidP="00FE091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2.8 g L</w:t>
            </w:r>
            <w:r w:rsidRPr="00B03C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 xml:space="preserve"> KOH (CAS: 1310-58-3)</w:t>
            </w:r>
          </w:p>
        </w:tc>
        <w:tc>
          <w:tcPr>
            <w:tcW w:w="64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490/-110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(square signal)</w:t>
            </w:r>
          </w:p>
        </w:tc>
        <w:tc>
          <w:tcPr>
            <w:tcW w:w="78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40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</w:p>
        </w:tc>
        <w:tc>
          <w:tcPr>
            <w:tcW w:w="74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:rsidR="0043383E" w:rsidRPr="00B03CC7" w:rsidRDefault="0043383E"/>
    <w:p w:rsidR="00B03CC7" w:rsidRPr="00B03CC7" w:rsidRDefault="00B03CC7"/>
    <w:p w:rsidR="00B03CC7" w:rsidRPr="00B03CC7" w:rsidRDefault="00B03CC7"/>
    <w:p w:rsidR="00B03CC7" w:rsidRPr="00B03CC7" w:rsidRDefault="00B03CC7">
      <w:bookmarkStart w:id="0" w:name="_GoBack"/>
      <w:bookmarkEnd w:id="0"/>
    </w:p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2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EDS analysis (at</w:t>
      </w:r>
      <w:proofErr w:type="gramStart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.%</w:t>
      </w:r>
      <w:proofErr w:type="gramEnd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of PEO, HSG, and HSG-Ce coatings. Locations are denoted on the top-view SEM micrographs in </w:t>
      </w: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t>Figure 4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tbl>
      <w:tblPr>
        <w:tblStyle w:val="Tablanormal11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278"/>
        <w:gridCol w:w="743"/>
        <w:gridCol w:w="743"/>
        <w:gridCol w:w="743"/>
        <w:gridCol w:w="612"/>
        <w:gridCol w:w="743"/>
        <w:gridCol w:w="612"/>
        <w:gridCol w:w="621"/>
      </w:tblGrid>
      <w:tr w:rsidR="00B03CC7" w:rsidRPr="00B03CC7" w:rsidTr="00FE0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Coating</w:t>
            </w:r>
          </w:p>
        </w:tc>
        <w:tc>
          <w:tcPr>
            <w:tcW w:w="7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3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  <w:tc>
          <w:tcPr>
            <w:tcW w:w="3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PEO</w:t>
            </w:r>
          </w:p>
        </w:tc>
        <w:tc>
          <w:tcPr>
            <w:tcW w:w="7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49.1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32.5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0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360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B03CC7" w:rsidRPr="00B03CC7" w:rsidTr="00FE091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37.7</w:t>
            </w:r>
          </w:p>
        </w:tc>
        <w:tc>
          <w:tcPr>
            <w:tcW w:w="437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437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14.0</w:t>
            </w:r>
          </w:p>
        </w:tc>
        <w:tc>
          <w:tcPr>
            <w:tcW w:w="360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437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39.4</w:t>
            </w:r>
          </w:p>
        </w:tc>
        <w:tc>
          <w:tcPr>
            <w:tcW w:w="360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pct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48.8</w:t>
            </w:r>
          </w:p>
        </w:tc>
        <w:tc>
          <w:tcPr>
            <w:tcW w:w="437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24.8</w:t>
            </w:r>
          </w:p>
        </w:tc>
        <w:tc>
          <w:tcPr>
            <w:tcW w:w="437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60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437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60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</w:tr>
      <w:tr w:rsidR="00B03CC7" w:rsidRPr="00B03CC7" w:rsidTr="00FE0910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HSG-Ce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42.8</w:t>
            </w: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6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39.5</w:t>
            </w:r>
          </w:p>
        </w:tc>
        <w:tc>
          <w:tcPr>
            <w:tcW w:w="36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6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3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Cross-section EDS analysis (at</w:t>
      </w:r>
      <w:proofErr w:type="gramStart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.%</w:t>
      </w:r>
      <w:proofErr w:type="gramEnd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of PEO, HSG, and HSG-Ce coatings. Locations are denoted on the cross-view SEM micrographs in </w:t>
      </w: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t>Figure 5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tbl>
      <w:tblPr>
        <w:tblStyle w:val="Tablanormal11"/>
        <w:tblpPr w:leftFromText="141" w:rightFromText="141" w:vertAnchor="text" w:tblpY="90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1141"/>
        <w:gridCol w:w="665"/>
        <w:gridCol w:w="665"/>
        <w:gridCol w:w="665"/>
        <w:gridCol w:w="548"/>
        <w:gridCol w:w="665"/>
        <w:gridCol w:w="554"/>
        <w:gridCol w:w="594"/>
        <w:gridCol w:w="544"/>
      </w:tblGrid>
      <w:tr w:rsidR="00B03CC7" w:rsidRPr="00B03CC7" w:rsidTr="00FE0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Coating</w:t>
            </w:r>
          </w:p>
        </w:tc>
        <w:tc>
          <w:tcPr>
            <w:tcW w:w="6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 w:val="restart"/>
            <w:tcBorders>
              <w:top w:val="single" w:sz="12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PEO</w:t>
            </w:r>
          </w:p>
        </w:tc>
        <w:tc>
          <w:tcPr>
            <w:tcW w:w="671" w:type="pct"/>
            <w:tcBorders>
              <w:top w:val="single" w:sz="12" w:space="0" w:color="auto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39.7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15.7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322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43.4</w:t>
            </w:r>
          </w:p>
        </w:tc>
        <w:tc>
          <w:tcPr>
            <w:tcW w:w="32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22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37.3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91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49.2</w:t>
            </w:r>
          </w:p>
        </w:tc>
        <w:tc>
          <w:tcPr>
            <w:tcW w:w="391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22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1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34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22" w:type="pct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22.5</w:t>
            </w:r>
          </w:p>
        </w:tc>
        <w:tc>
          <w:tcPr>
            <w:tcW w:w="39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</w:tc>
        <w:tc>
          <w:tcPr>
            <w:tcW w:w="322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66.4</w:t>
            </w:r>
          </w:p>
        </w:tc>
        <w:tc>
          <w:tcPr>
            <w:tcW w:w="326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49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9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39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32.5</w:t>
            </w:r>
          </w:p>
        </w:tc>
        <w:tc>
          <w:tcPr>
            <w:tcW w:w="32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39.5</w:t>
            </w:r>
          </w:p>
        </w:tc>
        <w:tc>
          <w:tcPr>
            <w:tcW w:w="326" w:type="pct"/>
            <w:tcBorders>
              <w:top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49" w:type="pct"/>
            <w:tcBorders>
              <w:top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36.9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40.9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46.5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322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24.0</w:t>
            </w:r>
          </w:p>
        </w:tc>
        <w:tc>
          <w:tcPr>
            <w:tcW w:w="326" w:type="pct"/>
            <w:tcBorders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49" w:type="pct"/>
            <w:tcBorders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22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30.2</w:t>
            </w:r>
          </w:p>
        </w:tc>
        <w:tc>
          <w:tcPr>
            <w:tcW w:w="39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41.4</w:t>
            </w:r>
          </w:p>
        </w:tc>
        <w:tc>
          <w:tcPr>
            <w:tcW w:w="39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322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23.0</w:t>
            </w:r>
          </w:p>
        </w:tc>
        <w:tc>
          <w:tcPr>
            <w:tcW w:w="326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349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322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 w:val="restar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HSG-Ce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22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61.0</w:t>
            </w:r>
          </w:p>
        </w:tc>
        <w:tc>
          <w:tcPr>
            <w:tcW w:w="32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4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31.1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43.2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23.0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43.2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37.2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39.7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30.9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25.9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 w:rsidP="00B03CC7">
      <w:pPr>
        <w:pStyle w:val="Textoindependiente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4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Roughness values of studied PEO, HSG, and HSG-Ce coatings on the 2024-T3 alloy.</w:t>
      </w:r>
    </w:p>
    <w:tbl>
      <w:tblPr>
        <w:tblStyle w:val="Tablaconcuadrcula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2422"/>
        <w:gridCol w:w="2041"/>
      </w:tblGrid>
      <w:tr w:rsidR="00B03CC7" w:rsidRPr="00B03CC7" w:rsidTr="00FE0910">
        <w:tc>
          <w:tcPr>
            <w:tcW w:w="23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Coating</w:t>
            </w:r>
          </w:p>
        </w:tc>
        <w:tc>
          <w:tcPr>
            <w:tcW w:w="14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a</w:t>
            </w: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(µm)</w:t>
            </w:r>
          </w:p>
        </w:tc>
        <w:tc>
          <w:tcPr>
            <w:tcW w:w="1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10z</w:t>
            </w:r>
            <w:r w:rsidRPr="00B03C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(µm)</w:t>
            </w:r>
          </w:p>
        </w:tc>
      </w:tr>
      <w:tr w:rsidR="00B03CC7" w:rsidRPr="00B03CC7" w:rsidTr="00FE0910">
        <w:tc>
          <w:tcPr>
            <w:tcW w:w="237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PEO</w:t>
            </w:r>
          </w:p>
        </w:tc>
        <w:tc>
          <w:tcPr>
            <w:tcW w:w="142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0.31 ± 0.03</w:t>
            </w:r>
          </w:p>
        </w:tc>
        <w:tc>
          <w:tcPr>
            <w:tcW w:w="120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6.2 ± 2.0</w:t>
            </w:r>
          </w:p>
        </w:tc>
      </w:tr>
      <w:tr w:rsidR="00B03CC7" w:rsidRPr="00B03CC7" w:rsidTr="00FE0910">
        <w:tc>
          <w:tcPr>
            <w:tcW w:w="2376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HSG</w:t>
            </w:r>
          </w:p>
        </w:tc>
        <w:tc>
          <w:tcPr>
            <w:tcW w:w="1424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0.26 ± 0.01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3.8 ± 0.3</w:t>
            </w:r>
          </w:p>
        </w:tc>
      </w:tr>
      <w:tr w:rsidR="00B03CC7" w:rsidRPr="00B03CC7" w:rsidTr="00FE0910">
        <w:tc>
          <w:tcPr>
            <w:tcW w:w="2376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HSG-Ce</w:t>
            </w:r>
          </w:p>
        </w:tc>
        <w:tc>
          <w:tcPr>
            <w:tcW w:w="1424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0.29 ± 0.01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B03CC7" w:rsidRPr="00B03CC7" w:rsidRDefault="00B03CC7" w:rsidP="00FE09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3.4 ± 0.3</w:t>
            </w:r>
          </w:p>
        </w:tc>
      </w:tr>
    </w:tbl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/>
    <w:p w:rsidR="00B03CC7" w:rsidRPr="00B03CC7" w:rsidRDefault="00B03CC7" w:rsidP="00B03CC7">
      <w:pPr>
        <w:jc w:val="both"/>
        <w:rPr>
          <w:rStyle w:val="Hipervnculo"/>
          <w:rFonts w:ascii="Times New Roman" w:hAnsi="Times New Roman" w:cs="Times New Roman"/>
          <w:sz w:val="24"/>
          <w:szCs w:val="24"/>
          <w:lang w:val="en-US" w:eastAsia="es-E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5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Fitted electrical parameters of studied coatings after 1 h and 21 days of immersion in 3.5 wt</w:t>
      </w:r>
      <w:proofErr w:type="gramStart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.%</w:t>
      </w:r>
      <w:proofErr w:type="gramEnd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NaCl solution. 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939"/>
        <w:gridCol w:w="691"/>
        <w:gridCol w:w="846"/>
        <w:gridCol w:w="939"/>
        <w:gridCol w:w="691"/>
        <w:gridCol w:w="847"/>
        <w:gridCol w:w="940"/>
        <w:gridCol w:w="691"/>
        <w:gridCol w:w="840"/>
      </w:tblGrid>
      <w:tr w:rsidR="00B03CC7" w:rsidRPr="00B03CC7" w:rsidTr="00FE0910">
        <w:trPr>
          <w:trHeight w:val="235"/>
        </w:trPr>
        <w:tc>
          <w:tcPr>
            <w:tcW w:w="65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</w:rPr>
              <w:t>Coating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>CPE-1</w:t>
            </w:r>
          </w:p>
        </w:tc>
        <w:tc>
          <w:tcPr>
            <w:tcW w:w="3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>n-1</w:t>
            </w:r>
          </w:p>
        </w:tc>
        <w:tc>
          <w:tcPr>
            <w:tcW w:w="5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>R-1</w:t>
            </w:r>
          </w:p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>CPE-2</w:t>
            </w:r>
          </w:p>
        </w:tc>
        <w:tc>
          <w:tcPr>
            <w:tcW w:w="3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03CC7">
              <w:rPr>
                <w:rFonts w:ascii="Times New Roman" w:hAnsi="Times New Roman" w:cs="Times New Roman"/>
                <w:b/>
              </w:rPr>
              <w:t>n-2</w:t>
            </w:r>
            <w:r w:rsidRPr="00B03C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5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pStyle w:val="MDPI31text"/>
              <w:spacing w:line="360" w:lineRule="auto"/>
              <w:ind w:firstLine="0"/>
              <w:rPr>
                <w:rFonts w:ascii="Times New Roman" w:hAnsi="Times New Roman"/>
                <w:b/>
                <w:color w:val="auto"/>
                <w:sz w:val="22"/>
              </w:rPr>
            </w:pPr>
            <w:r w:rsidRPr="00B03CC7">
              <w:rPr>
                <w:rFonts w:ascii="Times New Roman" w:hAnsi="Times New Roman"/>
                <w:b/>
                <w:color w:val="auto"/>
                <w:sz w:val="22"/>
              </w:rPr>
              <w:t>R-2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 xml:space="preserve">CPE-3 </w:t>
            </w:r>
          </w:p>
          <w:p w:rsidR="00B03CC7" w:rsidRPr="00B03CC7" w:rsidRDefault="00B03CC7" w:rsidP="00FE0910">
            <w:pPr>
              <w:tabs>
                <w:tab w:val="center" w:pos="425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CC7">
              <w:rPr>
                <w:rFonts w:ascii="Times New Roman" w:hAnsi="Times New Roman" w:cs="Times New Roman"/>
                <w:b/>
              </w:rPr>
              <w:t>n-3</w:t>
            </w:r>
          </w:p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03CC7" w:rsidRDefault="00B03CC7" w:rsidP="00FE0910">
            <w:pPr>
              <w:pStyle w:val="MDPI31text"/>
              <w:spacing w:line="360" w:lineRule="auto"/>
              <w:ind w:firstLine="0"/>
              <w:rPr>
                <w:rFonts w:ascii="Times New Roman" w:hAnsi="Times New Roman"/>
                <w:b/>
                <w:color w:val="auto"/>
                <w:sz w:val="22"/>
              </w:rPr>
            </w:pPr>
            <w:r w:rsidRPr="00B03CC7">
              <w:rPr>
                <w:rFonts w:ascii="Times New Roman" w:hAnsi="Times New Roman"/>
                <w:b/>
                <w:color w:val="auto"/>
                <w:sz w:val="22"/>
              </w:rPr>
              <w:t>R-3</w:t>
            </w:r>
          </w:p>
        </w:tc>
      </w:tr>
      <w:tr w:rsidR="00B03CC7" w:rsidRPr="00B03CC7" w:rsidTr="00FE0910">
        <w:trPr>
          <w:trHeight w:val="219"/>
        </w:trPr>
        <w:tc>
          <w:tcPr>
            <w:tcW w:w="5000" w:type="pct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  <w:t xml:space="preserve">1 </w:t>
            </w:r>
            <w:proofErr w:type="spellStart"/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  <w:t>hour</w:t>
            </w:r>
            <w:proofErr w:type="spellEnd"/>
          </w:p>
        </w:tc>
      </w:tr>
      <w:tr w:rsidR="00B03CC7" w:rsidRPr="00B03CC7" w:rsidTr="00FE0910">
        <w:trPr>
          <w:trHeight w:val="213"/>
        </w:trPr>
        <w:tc>
          <w:tcPr>
            <w:tcW w:w="65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PEO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1.5·10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(±5·10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0.73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4.2·10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  <w:t>6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(±7·10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5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5.2·10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 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  <w:r w:rsidRPr="00B03CC7">
              <w:rPr>
                <w:rFonts w:ascii="Times New Roman" w:hAnsi="Times New Roman" w:cs="Times New Roman"/>
                <w:sz w:val="16"/>
                <w:szCs w:val="17"/>
              </w:rPr>
              <w:t>0.90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1.70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hAnsi="Times New Roman" w:cs="Times New Roman"/>
                <w:sz w:val="16"/>
                <w:szCs w:val="17"/>
              </w:rPr>
              <w:t>-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-</w:t>
            </w:r>
          </w:p>
        </w:tc>
      </w:tr>
      <w:tr w:rsidR="00B03CC7" w:rsidRPr="00B03CC7" w:rsidTr="00FE0910">
        <w:trPr>
          <w:trHeight w:val="213"/>
        </w:trPr>
        <w:tc>
          <w:tcPr>
            <w:tcW w:w="657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HSG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1.7·10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0.48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(±0.09)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2.8·10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6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5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8.5·10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 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0.86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(±0.03)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5.0·10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2.3·10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0.88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(±0.04)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1.66·10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</w:tr>
      <w:tr w:rsidR="00B03CC7" w:rsidRPr="00B03CC7" w:rsidTr="00FE0910">
        <w:trPr>
          <w:trHeight w:val="433"/>
        </w:trPr>
        <w:tc>
          <w:tcPr>
            <w:tcW w:w="65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HSG-Ce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6.3·10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0.53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(±0.03)</w:t>
            </w:r>
          </w:p>
        </w:tc>
        <w:tc>
          <w:tcPr>
            <w:tcW w:w="51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2.1·10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6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2.6·10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 5·10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0.88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(±0.02)</w:t>
            </w:r>
          </w:p>
        </w:tc>
        <w:tc>
          <w:tcPr>
            <w:tcW w:w="51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8.2·10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5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4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4.6·10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-9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-10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0.98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5.4·10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szCs w:val="17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)</w:t>
            </w:r>
          </w:p>
        </w:tc>
      </w:tr>
      <w:tr w:rsidR="00B03CC7" w:rsidRPr="00B03CC7" w:rsidTr="00FE0910">
        <w:trPr>
          <w:trHeight w:val="219"/>
        </w:trPr>
        <w:tc>
          <w:tcPr>
            <w:tcW w:w="5000" w:type="pct"/>
            <w:gridSpan w:val="10"/>
            <w:tcBorders>
              <w:top w:val="single" w:sz="12" w:space="0" w:color="auto"/>
              <w:bottom w:val="single" w:sz="12" w:space="0" w:color="0070C0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6"/>
              </w:rPr>
              <w:t>21 days</w:t>
            </w:r>
          </w:p>
        </w:tc>
      </w:tr>
      <w:tr w:rsidR="00B03CC7" w:rsidRPr="00B03CC7" w:rsidTr="00FE0910">
        <w:trPr>
          <w:trHeight w:val="213"/>
        </w:trPr>
        <w:tc>
          <w:tcPr>
            <w:tcW w:w="65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PEO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1.6·10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  <w:t>-4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-5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0.73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(±0.07)</w:t>
            </w:r>
          </w:p>
        </w:tc>
        <w:tc>
          <w:tcPr>
            <w:tcW w:w="51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2.5·10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  <w:t>5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4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5.0·10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vertAlign w:val="superscript"/>
              </w:rPr>
              <w:t>-5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-6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0.87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1.6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-</w:t>
            </w:r>
          </w:p>
        </w:tc>
        <w:tc>
          <w:tcPr>
            <w:tcW w:w="35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-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</w:rPr>
              <w:t>-</w:t>
            </w:r>
          </w:p>
        </w:tc>
      </w:tr>
      <w:tr w:rsidR="00B03CC7" w:rsidRPr="00B03CC7" w:rsidTr="00FE0910">
        <w:trPr>
          <w:trHeight w:val="213"/>
        </w:trPr>
        <w:tc>
          <w:tcPr>
            <w:tcW w:w="657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HSG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9.9·10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0.71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(±0.02)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5.7·10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6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5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4.4·10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0.81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2.8·10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1.5·10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(±4·10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0.77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7.0·10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2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</w:tr>
      <w:tr w:rsidR="00B03CC7" w:rsidRPr="00B03CC7" w:rsidTr="00FE0910">
        <w:trPr>
          <w:trHeight w:val="433"/>
        </w:trPr>
        <w:tc>
          <w:tcPr>
            <w:tcW w:w="65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HSG-Ce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1.2·10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(±7·10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</w:pPr>
            <w:r w:rsidRPr="00B03CC7">
              <w:rPr>
                <w:rFonts w:ascii="Times New Roman" w:eastAsia="Times New Roman" w:hAnsi="Times New Roman" w:cs="Times New Roman"/>
                <w:color w:val="000000"/>
                <w:sz w:val="16"/>
                <w:szCs w:val="17"/>
              </w:rPr>
              <w:t>0.70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(±0.01)</w:t>
            </w:r>
          </w:p>
        </w:tc>
        <w:tc>
          <w:tcPr>
            <w:tcW w:w="51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8.0 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7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6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3.1·10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(±5·10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0.83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(±0.04)</w:t>
            </w:r>
          </w:p>
        </w:tc>
        <w:tc>
          <w:tcPr>
            <w:tcW w:w="51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8.3·10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4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3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1.6·10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-8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(±6·10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-9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  <w:tc>
          <w:tcPr>
            <w:tcW w:w="35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0.90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szCs w:val="17"/>
                <w:lang w:eastAsia="es-ES"/>
              </w:rPr>
              <w:t>(±0.03)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3.0·10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position w:val="7"/>
                <w:sz w:val="16"/>
                <w:vertAlign w:val="superscript"/>
                <w:lang w:eastAsia="es-ES"/>
              </w:rPr>
              <w:t>3</w:t>
            </w:r>
          </w:p>
          <w:p w:rsidR="00B03CC7" w:rsidRPr="00B03CC7" w:rsidRDefault="00B03CC7" w:rsidP="00FE09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(±1·10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vertAlign w:val="superscript"/>
                <w:lang w:eastAsia="es-ES"/>
              </w:rPr>
              <w:t>2</w:t>
            </w:r>
            <w:r w:rsidRPr="00B03CC7">
              <w:rPr>
                <w:rFonts w:ascii="Times New Roman" w:eastAsia="Calibri" w:hAnsi="Times New Roman" w:cs="Times New Roman"/>
                <w:color w:val="000000" w:themeColor="text1"/>
                <w:kern w:val="24"/>
                <w:sz w:val="16"/>
                <w:lang w:eastAsia="es-ES"/>
              </w:rPr>
              <w:t>)</w:t>
            </w:r>
          </w:p>
        </w:tc>
      </w:tr>
      <w:tr w:rsidR="00B03CC7" w:rsidRPr="00B03CC7" w:rsidTr="00FE0910">
        <w:trPr>
          <w:trHeight w:val="433"/>
        </w:trPr>
        <w:tc>
          <w:tcPr>
            <w:tcW w:w="5000" w:type="pct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pt-PT"/>
              </w:rPr>
            </w:pPr>
            <w:r w:rsidRPr="00B03CC7"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pt-PT"/>
              </w:rPr>
              <w:t>+ Units: CPE</w:t>
            </w:r>
            <w:r w:rsidRPr="00B03CC7">
              <w:rPr>
                <w:rFonts w:ascii="Times New Roman" w:eastAsia="Times New Roman" w:hAnsi="Times New Roman" w:cs="Times New Roman"/>
                <w:color w:val="000000"/>
                <w:sz w:val="18"/>
                <w:lang w:val="pt-PT"/>
              </w:rPr>
              <w:t xml:space="preserve">: </w:t>
            </w:r>
            <w:r w:rsidRPr="00B03CC7">
              <w:rPr>
                <w:rFonts w:ascii="Times New Roman" w:hAnsi="Times New Roman" w:cs="Times New Roman"/>
                <w:sz w:val="18"/>
                <w:lang w:val="pt-PT"/>
              </w:rPr>
              <w:t>F s</w:t>
            </w:r>
            <w:r w:rsidRPr="00B03CC7">
              <w:rPr>
                <w:rFonts w:ascii="Times New Roman" w:hAnsi="Times New Roman" w:cs="Times New Roman"/>
                <w:sz w:val="18"/>
                <w:vertAlign w:val="superscript"/>
                <w:lang w:val="pt-PT"/>
              </w:rPr>
              <w:t>(n-1)</w:t>
            </w:r>
            <w:r w:rsidRPr="00B03CC7">
              <w:rPr>
                <w:rFonts w:ascii="Times New Roman" w:hAnsi="Times New Roman" w:cs="Times New Roman"/>
                <w:sz w:val="18"/>
                <w:lang w:val="pt-PT"/>
              </w:rPr>
              <w:t>·cm</w:t>
            </w:r>
            <w:r w:rsidRPr="00B03CC7">
              <w:rPr>
                <w:rFonts w:ascii="Times New Roman" w:hAnsi="Times New Roman" w:cs="Times New Roman"/>
                <w:sz w:val="18"/>
                <w:vertAlign w:val="superscript"/>
                <w:lang w:val="pt-PT"/>
              </w:rPr>
              <w:t>-2</w:t>
            </w:r>
            <w:r w:rsidRPr="00B03CC7">
              <w:rPr>
                <w:rFonts w:ascii="Times New Roman" w:hAnsi="Times New Roman" w:cs="Times New Roman"/>
                <w:sz w:val="18"/>
                <w:lang w:val="pt-PT"/>
              </w:rPr>
              <w:t xml:space="preserve">; </w:t>
            </w:r>
            <w:r w:rsidRPr="00B03CC7">
              <w:rPr>
                <w:rFonts w:ascii="Times New Roman" w:hAnsi="Times New Roman" w:cs="Times New Roman"/>
                <w:b/>
                <w:sz w:val="18"/>
                <w:lang w:val="pt-PT"/>
              </w:rPr>
              <w:t>R</w:t>
            </w:r>
            <w:r w:rsidRPr="00B03CC7">
              <w:rPr>
                <w:rFonts w:ascii="Times New Roman" w:hAnsi="Times New Roman" w:cs="Times New Roman"/>
                <w:sz w:val="18"/>
                <w:lang w:val="pt-PT"/>
              </w:rPr>
              <w:t xml:space="preserve">: </w:t>
            </w:r>
            <w:r w:rsidRPr="00B03CC7">
              <w:rPr>
                <w:rFonts w:ascii="Times New Roman" w:hAnsi="Times New Roman" w:cs="Times New Roman"/>
                <w:sz w:val="18"/>
              </w:rPr>
              <w:sym w:font="Symbol" w:char="F057"/>
            </w:r>
            <w:r w:rsidRPr="00B03CC7">
              <w:rPr>
                <w:rFonts w:ascii="Times New Roman" w:hAnsi="Times New Roman" w:cs="Times New Roman"/>
                <w:sz w:val="18"/>
                <w:lang w:val="pt-PT"/>
              </w:rPr>
              <w:t xml:space="preserve"> cm</w:t>
            </w:r>
            <w:r w:rsidRPr="00B03CC7">
              <w:rPr>
                <w:rFonts w:ascii="Times New Roman" w:hAnsi="Times New Roman" w:cs="Times New Roman"/>
                <w:sz w:val="18"/>
                <w:vertAlign w:val="superscript"/>
                <w:lang w:val="pt-PT"/>
              </w:rPr>
              <w:t>2</w:t>
            </w:r>
          </w:p>
        </w:tc>
      </w:tr>
    </w:tbl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6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EDS analysis (at</w:t>
      </w:r>
      <w:proofErr w:type="gramStart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.%</w:t>
      </w:r>
      <w:proofErr w:type="gramEnd"/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of PEO, HSG, and HSG-Ce coatings after 21 days of immersion in 3.5 wt.% NaCl aqueous solution. Locations are denoted on the top-view SEM micrographs in </w:t>
      </w: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t>Figure 10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tbl>
      <w:tblPr>
        <w:tblStyle w:val="Tablanormal11"/>
        <w:tblpPr w:leftFromText="141" w:rightFromText="141" w:vertAnchor="text" w:tblpY="90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3"/>
        <w:gridCol w:w="1482"/>
        <w:gridCol w:w="862"/>
        <w:gridCol w:w="862"/>
        <w:gridCol w:w="862"/>
        <w:gridCol w:w="711"/>
        <w:gridCol w:w="862"/>
        <w:gridCol w:w="719"/>
        <w:gridCol w:w="711"/>
      </w:tblGrid>
      <w:tr w:rsidR="00B03CC7" w:rsidRPr="00B03CC7" w:rsidTr="00FE0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Coating</w:t>
            </w:r>
          </w:p>
        </w:tc>
        <w:tc>
          <w:tcPr>
            <w:tcW w:w="8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03CC7" w:rsidRDefault="00B03CC7" w:rsidP="00FE09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tcBorders>
              <w:top w:val="single" w:sz="12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PEO</w:t>
            </w:r>
          </w:p>
        </w:tc>
        <w:tc>
          <w:tcPr>
            <w:tcW w:w="871" w:type="pct"/>
            <w:tcBorders>
              <w:top w:val="single" w:sz="12" w:space="0" w:color="auto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52.6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34.4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4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45.0</w:t>
            </w:r>
          </w:p>
        </w:tc>
        <w:tc>
          <w:tcPr>
            <w:tcW w:w="507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  <w:tc>
          <w:tcPr>
            <w:tcW w:w="507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418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29.0</w:t>
            </w:r>
          </w:p>
        </w:tc>
        <w:tc>
          <w:tcPr>
            <w:tcW w:w="423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418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nil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47.7</w:t>
            </w:r>
          </w:p>
        </w:tc>
        <w:tc>
          <w:tcPr>
            <w:tcW w:w="50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35.1</w:t>
            </w:r>
          </w:p>
        </w:tc>
        <w:tc>
          <w:tcPr>
            <w:tcW w:w="50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423" w:type="pct"/>
            <w:tcBorders>
              <w:top w:val="nil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41.7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33.9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 w:val="restar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HSG-Ce</w:t>
            </w:r>
          </w:p>
        </w:tc>
        <w:tc>
          <w:tcPr>
            <w:tcW w:w="871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44.2</w:t>
            </w:r>
          </w:p>
        </w:tc>
        <w:tc>
          <w:tcPr>
            <w:tcW w:w="50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50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418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50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31.9</w:t>
            </w:r>
          </w:p>
        </w:tc>
        <w:tc>
          <w:tcPr>
            <w:tcW w:w="42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418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03CC7" w:rsidRPr="00B03CC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68.1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03CC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pct"/>
            <w:vMerge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03CC7" w:rsidRDefault="00B03CC7" w:rsidP="00FE0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41.8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39.4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B03CC7" w:rsidRPr="00B03CC7" w:rsidRDefault="00B03CC7" w:rsidP="00FE0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CC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</w:tr>
    </w:tbl>
    <w:p w:rsidR="00B03CC7" w:rsidRPr="00B03CC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03CC7" w:rsidRDefault="00B03CC7">
      <w:pPr>
        <w:rPr>
          <w:lang w:val="en-US"/>
        </w:rPr>
      </w:pPr>
    </w:p>
    <w:p w:rsidR="00B03CC7" w:rsidRPr="00B35997" w:rsidRDefault="00B03CC7" w:rsidP="00B03CC7">
      <w:pPr>
        <w:pStyle w:val="Textoindependiente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03CC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Table 7</w:t>
      </w:r>
      <w:r w:rsidRPr="00B03CC7">
        <w:rPr>
          <w:rFonts w:ascii="Times New Roman" w:hAnsi="Times New Roman" w:cs="Times New Roman"/>
          <w:i/>
          <w:sz w:val="24"/>
          <w:szCs w:val="24"/>
          <w:lang w:val="en-US"/>
        </w:rPr>
        <w:t>. EDS analysis (at.%) of PEO, HSG, and HSG-Ce scribed coatings after 11 and 21 days immersion in 3.5 wt.% NaCl aqueous solution. Locations are</w:t>
      </w:r>
      <w:r w:rsidRPr="00B3599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denoted on the top-view SEM micrographs in </w:t>
      </w:r>
      <w:r w:rsidRPr="00B35997">
        <w:rPr>
          <w:rFonts w:ascii="Times New Roman" w:hAnsi="Times New Roman" w:cs="Times New Roman"/>
          <w:b/>
          <w:i/>
          <w:sz w:val="24"/>
          <w:szCs w:val="24"/>
          <w:lang w:val="en-US"/>
        </w:rPr>
        <w:t>Figure 10</w:t>
      </w:r>
      <w:r w:rsidRPr="00B3599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tbl>
      <w:tblPr>
        <w:tblStyle w:val="Tablanormal11"/>
        <w:tblpPr w:leftFromText="141" w:rightFromText="141" w:vertAnchor="text" w:tblpY="90"/>
        <w:tblW w:w="4927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3"/>
        <w:gridCol w:w="1915"/>
        <w:gridCol w:w="571"/>
        <w:gridCol w:w="572"/>
        <w:gridCol w:w="572"/>
        <w:gridCol w:w="469"/>
        <w:gridCol w:w="572"/>
        <w:gridCol w:w="572"/>
        <w:gridCol w:w="505"/>
        <w:gridCol w:w="469"/>
      </w:tblGrid>
      <w:tr w:rsidR="00B03CC7" w:rsidRPr="00B35997" w:rsidTr="00FE0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Coating</w:t>
            </w:r>
          </w:p>
        </w:tc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</w:p>
        </w:tc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</w:p>
        </w:tc>
        <w:tc>
          <w:tcPr>
            <w:tcW w:w="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</w:p>
        </w:tc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0" w:type="pct"/>
            <w:gridSpan w:val="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11 days</w:t>
            </w:r>
          </w:p>
        </w:tc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PEO</w:t>
            </w:r>
          </w:p>
        </w:tc>
        <w:tc>
          <w:tcPr>
            <w:tcW w:w="1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52.4</w:t>
            </w:r>
          </w:p>
        </w:tc>
        <w:tc>
          <w:tcPr>
            <w:tcW w:w="34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29.1</w:t>
            </w:r>
          </w:p>
        </w:tc>
        <w:tc>
          <w:tcPr>
            <w:tcW w:w="34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80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  <w:tc>
          <w:tcPr>
            <w:tcW w:w="34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301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12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HSG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44.7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15.7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280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29.6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46.1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31.1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47.7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14.6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0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HSG-Ce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34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72.4</w:t>
            </w:r>
          </w:p>
        </w:tc>
        <w:tc>
          <w:tcPr>
            <w:tcW w:w="34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80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30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41.4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30.4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301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21 days</w:t>
            </w: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 w:val="restart"/>
            <w:tcBorders>
              <w:top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PEO</w:t>
            </w:r>
          </w:p>
        </w:tc>
        <w:tc>
          <w:tcPr>
            <w:tcW w:w="1143" w:type="pct"/>
            <w:tcBorders>
              <w:top w:val="single" w:sz="12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52.4</w:t>
            </w:r>
          </w:p>
        </w:tc>
        <w:tc>
          <w:tcPr>
            <w:tcW w:w="341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29.1</w:t>
            </w:r>
          </w:p>
        </w:tc>
        <w:tc>
          <w:tcPr>
            <w:tcW w:w="341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80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1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  <w:tc>
          <w:tcPr>
            <w:tcW w:w="341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301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25.9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0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50.0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301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280" w:type="pct"/>
            <w:tcBorders>
              <w:top w:val="nil"/>
              <w:bottom w:val="nil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53.7</w:t>
            </w:r>
          </w:p>
        </w:tc>
        <w:tc>
          <w:tcPr>
            <w:tcW w:w="34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30.4</w:t>
            </w:r>
          </w:p>
        </w:tc>
        <w:tc>
          <w:tcPr>
            <w:tcW w:w="34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80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34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341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301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280" w:type="pct"/>
            <w:tcBorders>
              <w:top w:val="nil"/>
              <w:bottom w:val="single" w:sz="6" w:space="0" w:color="auto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HSG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46.1</w:t>
            </w:r>
          </w:p>
        </w:tc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HSG-Ce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44.3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0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20.2</w:t>
            </w:r>
          </w:p>
        </w:tc>
        <w:tc>
          <w:tcPr>
            <w:tcW w:w="341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01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nil"/>
              <w:left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52.0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15.9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80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20.7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301" w:type="pct"/>
            <w:tcBorders>
              <w:top w:val="nil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B03CC7" w:rsidRPr="00B35997" w:rsidTr="00FE091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56.1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25.6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03CC7" w:rsidRPr="00B35997" w:rsidTr="00FE0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1" w:type="pct"/>
            <w:tcBorders>
              <w:top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44.0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:rsidR="00B03CC7" w:rsidRPr="00B35997" w:rsidRDefault="00B03CC7" w:rsidP="00FE091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997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</w:tbl>
    <w:p w:rsidR="00B03CC7" w:rsidRPr="00B35997" w:rsidRDefault="00B03CC7" w:rsidP="00B03C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>
      <w:pPr>
        <w:rPr>
          <w:lang w:val="en-US"/>
        </w:rPr>
      </w:pPr>
    </w:p>
    <w:sectPr w:rsidR="00B03CC7" w:rsidRPr="00B03C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C7"/>
    <w:rsid w:val="0043383E"/>
    <w:rsid w:val="00B0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1D269FD-C866-4FD3-978B-A79D3F67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C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3C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03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11">
    <w:name w:val="Tabla normal 11"/>
    <w:basedOn w:val="Tablanormal"/>
    <w:uiPriority w:val="41"/>
    <w:rsid w:val="00B03CC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independiente">
    <w:name w:val="Body Text"/>
    <w:basedOn w:val="Normal"/>
    <w:link w:val="TextoindependienteCar"/>
    <w:uiPriority w:val="99"/>
    <w:unhideWhenUsed/>
    <w:rsid w:val="00B03CC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03CC7"/>
  </w:style>
  <w:style w:type="character" w:styleId="Hipervnculo">
    <w:name w:val="Hyperlink"/>
    <w:basedOn w:val="Fuentedeprrafopredeter"/>
    <w:uiPriority w:val="99"/>
    <w:unhideWhenUsed/>
    <w:rsid w:val="00B03CC7"/>
    <w:rPr>
      <w:color w:val="0000FF"/>
      <w:u w:val="single"/>
    </w:rPr>
  </w:style>
  <w:style w:type="paragraph" w:customStyle="1" w:styleId="MDPI31text">
    <w:name w:val="MDPI_3.1_text"/>
    <w:link w:val="MDPI31textCar"/>
    <w:qFormat/>
    <w:rsid w:val="00B03CC7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character" w:customStyle="1" w:styleId="MDPI31textCar">
    <w:name w:val="MDPI_3.1_text Car"/>
    <w:basedOn w:val="Fuentedeprrafopredeter"/>
    <w:link w:val="MDPI31text"/>
    <w:rsid w:val="00B03CC7"/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605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1</cp:revision>
  <dcterms:created xsi:type="dcterms:W3CDTF">2025-03-03T14:35:00Z</dcterms:created>
  <dcterms:modified xsi:type="dcterms:W3CDTF">2025-03-03T14:39:00Z</dcterms:modified>
</cp:coreProperties>
</file>